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55206F39">
                <wp:simplePos x="0" y="0"/>
                <wp:positionH relativeFrom="margin">
                  <wp:posOffset>2386965</wp:posOffset>
                </wp:positionH>
                <wp:positionV relativeFrom="paragraph">
                  <wp:posOffset>0</wp:posOffset>
                </wp:positionV>
                <wp:extent cx="3386455" cy="1952625"/>
                <wp:effectExtent l="0" t="0" r="4445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1E3343D9" w:rsidR="0083097E" w:rsidRPr="00AD5311" w:rsidRDefault="006D1AA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 electorales de la ciudadanía.</w:t>
                            </w:r>
                          </w:p>
                          <w:p w14:paraId="57E19AA6" w14:textId="45750644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TEEA-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JDC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E15A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720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</w:t>
                            </w:r>
                            <w:r w:rsidR="00200E43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04F6B729" w14:textId="753D7003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E58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720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Juan Alberto Gutiérrez Almaguer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en su carácter de </w:t>
                            </w:r>
                            <w:r w:rsidR="00EE4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ciudadano</w:t>
                            </w:r>
                            <w:r w:rsidR="002E3F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DD661B" w14:textId="0332161C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Autoridad Responsable: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Consejo 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IE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Aguascalientes.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5pt;margin-top:0;width:266.65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" stroked="f">
                <v:textbox>
                  <w:txbxContent>
                    <w:p w14:paraId="1EEF2816" w14:textId="1E3343D9" w:rsidR="0083097E" w:rsidRPr="00AD5311" w:rsidRDefault="006D1AAE" w:rsidP="0083097E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 electorales de la ciudadanía.</w:t>
                      </w:r>
                    </w:p>
                    <w:p w14:paraId="57E19AA6" w14:textId="45750644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TEEA-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JDC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E15A33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720917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/20</w:t>
                      </w:r>
                      <w:r w:rsidR="00200E43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</w:p>
                    <w:p w14:paraId="04F6B729" w14:textId="753D7003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E58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</w:t>
                      </w:r>
                      <w:r w:rsidR="00720917">
                        <w:rPr>
                          <w:rFonts w:ascii="Arial" w:hAnsi="Arial" w:cs="Arial"/>
                          <w:sz w:val="24"/>
                          <w:szCs w:val="24"/>
                        </w:rPr>
                        <w:t>Juan Alberto Gutiérrez Almaguer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en su carácter de </w:t>
                      </w:r>
                      <w:r w:rsidR="00EE4457">
                        <w:rPr>
                          <w:rFonts w:ascii="Arial" w:hAnsi="Arial" w:cs="Arial"/>
                          <w:sz w:val="24"/>
                          <w:szCs w:val="24"/>
                        </w:rPr>
                        <w:t>ciudadano</w:t>
                      </w:r>
                      <w:r w:rsidR="002E3FA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DD661B" w14:textId="0332161C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Autoridad Responsable: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Consejo 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General 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del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IE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Aguascalientes.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2E523669" w14:textId="77777777" w:rsidR="0083097E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4332A63" w14:textId="77777777" w:rsidR="00F80C3E" w:rsidRDefault="00F80C3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F1E06B8" w14:textId="6605710F" w:rsidR="00202827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Secretario General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r w:rsidR="00F80C3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escrito </w:t>
      </w:r>
      <w:r w:rsidR="00F80C3E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d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e presentación de medio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bookmarkStart w:id="0" w:name="_Hlk503018402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recibid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mediante Oficio </w:t>
      </w:r>
      <w:bookmarkStart w:id="1" w:name="_Hlk515868995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TEEA-OP-</w:t>
      </w:r>
      <w:r w:rsidR="002013D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8</w:t>
      </w:r>
      <w:r w:rsidR="00EE4457">
        <w:rPr>
          <w:rFonts w:ascii="Arial" w:eastAsia="Times New Roman" w:hAnsi="Arial" w:cs="Arial"/>
          <w:bCs/>
          <w:sz w:val="24"/>
          <w:szCs w:val="24"/>
          <w:lang w:val="es-ES" w:eastAsia="es-MX"/>
        </w:rPr>
        <w:t>5</w:t>
      </w:r>
      <w:r w:rsidR="00720917">
        <w:rPr>
          <w:rFonts w:ascii="Arial" w:eastAsia="Times New Roman" w:hAnsi="Arial" w:cs="Arial"/>
          <w:bCs/>
          <w:sz w:val="24"/>
          <w:szCs w:val="24"/>
          <w:lang w:val="es-ES" w:eastAsia="es-MX"/>
        </w:rPr>
        <w:t>3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/2021, </w:t>
      </w:r>
      <w:bookmarkEnd w:id="1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de fecha</w:t>
      </w:r>
      <w:r w:rsidR="003213DE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="00CA5F0D">
        <w:rPr>
          <w:rFonts w:ascii="Arial" w:eastAsia="Times New Roman" w:hAnsi="Arial" w:cs="Arial"/>
          <w:bCs/>
          <w:sz w:val="24"/>
          <w:szCs w:val="24"/>
          <w:lang w:val="es-ES" w:eastAsia="es-MX"/>
        </w:rPr>
        <w:t>dieci</w:t>
      </w:r>
      <w:r w:rsidR="00EE4457">
        <w:rPr>
          <w:rFonts w:ascii="Arial" w:eastAsia="Times New Roman" w:hAnsi="Arial" w:cs="Arial"/>
          <w:bCs/>
          <w:sz w:val="24"/>
          <w:szCs w:val="24"/>
          <w:lang w:val="es-ES" w:eastAsia="es-MX"/>
        </w:rPr>
        <w:t>ocho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de </w:t>
      </w:r>
      <w:r w:rsidR="00026FE0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junio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de dos mil veintiuno, </w:t>
      </w:r>
      <w:bookmarkEnd w:id="0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emitido por la Oficialía de Partes de este Tribunal, anexado con la documentación que en él se describe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CA5F0D" w14:paraId="558801D9" w14:textId="77777777" w:rsidTr="00CA5F0D">
        <w:tc>
          <w:tcPr>
            <w:tcW w:w="3964" w:type="dxa"/>
          </w:tcPr>
          <w:p w14:paraId="4AB7FA42" w14:textId="77777777" w:rsidR="00CA5F0D" w:rsidRPr="00547DDF" w:rsidRDefault="00CA5F0D" w:rsidP="0028784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864" w:type="dxa"/>
          </w:tcPr>
          <w:p w14:paraId="0F08894D" w14:textId="77777777" w:rsidR="00CA5F0D" w:rsidRPr="00547DDF" w:rsidRDefault="00CA5F0D" w:rsidP="0028784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CA5F0D" w14:paraId="12259E3A" w14:textId="77777777" w:rsidTr="00CA5F0D">
        <w:tc>
          <w:tcPr>
            <w:tcW w:w="3964" w:type="dxa"/>
          </w:tcPr>
          <w:p w14:paraId="5DBBC87B" w14:textId="1DC2B69D" w:rsidR="00CA5F0D" w:rsidRPr="007D1034" w:rsidRDefault="00EE4457" w:rsidP="0028784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 IEE/SE/275</w:t>
            </w:r>
            <w:r w:rsidR="007209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/2021, signado por el SE del CG del IEE, por el que da aviso de la presentación de un medio de impugnación.</w:t>
            </w:r>
          </w:p>
        </w:tc>
        <w:tc>
          <w:tcPr>
            <w:tcW w:w="4864" w:type="dxa"/>
          </w:tcPr>
          <w:p w14:paraId="0807110C" w14:textId="53845BD1" w:rsidR="00CA5F0D" w:rsidRPr="00F92EEF" w:rsidRDefault="00CA5F0D" w:rsidP="00287841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CG-A-55/2021, mediante el cual se aprobó la asignación de regidurías de</w:t>
            </w:r>
            <w:r w:rsidR="00E15A33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l</w:t>
            </w:r>
            <w:r w:rsidR="00E15A33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os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Ayuntamiento</w:t>
            </w:r>
            <w:r w:rsidR="00E15A33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de Aguascalientes por el principio de Representación Proporcional.</w:t>
            </w:r>
          </w:p>
        </w:tc>
      </w:tr>
    </w:tbl>
    <w:p w14:paraId="47DDF9D5" w14:textId="77777777" w:rsidR="00CA5F0D" w:rsidRPr="00AD5311" w:rsidRDefault="00CA5F0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063C409" w14:textId="45211104" w:rsidR="002816FD" w:rsidRPr="00AD5311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  <w:sz w:val="24"/>
          <w:szCs w:val="24"/>
        </w:rPr>
      </w:pPr>
      <w:r w:rsidRPr="00AD5311">
        <w:rPr>
          <w:rFonts w:ascii="Arial" w:hAnsi="Arial" w:cs="Arial"/>
          <w:b/>
          <w:bCs/>
          <w:sz w:val="24"/>
          <w:szCs w:val="24"/>
        </w:rPr>
        <w:t xml:space="preserve">Aguascalientes, Aguascalientes a </w:t>
      </w:r>
      <w:r w:rsidR="00CA5F0D">
        <w:rPr>
          <w:rFonts w:ascii="Arial" w:hAnsi="Arial" w:cs="Arial"/>
          <w:b/>
          <w:bCs/>
          <w:sz w:val="24"/>
          <w:szCs w:val="24"/>
        </w:rPr>
        <w:t>dieci</w:t>
      </w:r>
      <w:r w:rsidR="00E15A33">
        <w:rPr>
          <w:rFonts w:ascii="Arial" w:hAnsi="Arial" w:cs="Arial"/>
          <w:b/>
          <w:bCs/>
          <w:sz w:val="24"/>
          <w:szCs w:val="24"/>
        </w:rPr>
        <w:t>ocho</w:t>
      </w:r>
      <w:r w:rsidR="00026FE0" w:rsidRPr="00AD5311">
        <w:rPr>
          <w:rFonts w:ascii="Arial" w:hAnsi="Arial" w:cs="Arial"/>
          <w:b/>
          <w:bCs/>
          <w:sz w:val="24"/>
          <w:szCs w:val="24"/>
        </w:rPr>
        <w:t xml:space="preserve"> de junio</w:t>
      </w:r>
      <w:r w:rsidRPr="00AD5311">
        <w:rPr>
          <w:rFonts w:ascii="Arial" w:hAnsi="Arial" w:cs="Arial"/>
          <w:b/>
          <w:bCs/>
          <w:sz w:val="24"/>
          <w:szCs w:val="24"/>
        </w:rPr>
        <w:t xml:space="preserve"> de dos mil veintiuno.</w:t>
      </w:r>
    </w:p>
    <w:p w14:paraId="7BC18B1D" w14:textId="386E4D11" w:rsidR="0083097E" w:rsidRDefault="0083097E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hAnsi="Arial" w:cs="Arial"/>
          <w:sz w:val="24"/>
          <w:szCs w:val="24"/>
        </w:rPr>
        <w:t>Vista la cuenta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con fundamento en los artículos 297, fracción III, 298, 299, 300, 301, 311, 312, 313, 338 al 352 del Código Electoral del Estado de Aguascalientes; 28, fracción VII y VIII; 101 fracción III, inciso b), del Reglamento Interior del Tribunal Electoral del Estado de Aguascalientes,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7A508BCF" w14:textId="0E137EF1" w:rsidR="002816FD" w:rsidRPr="00AD5311" w:rsidRDefault="002816FD" w:rsidP="00E15A33">
      <w:pPr>
        <w:tabs>
          <w:tab w:val="left" w:pos="913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B6732BB" w14:textId="42C50D00" w:rsidR="00202827" w:rsidRPr="00E15A33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CA5F0D" w:rsidRPr="00CA5F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CA5F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 w:rsidR="006D1A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6D1A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E15A3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="0072091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6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/2021.</w:t>
      </w:r>
    </w:p>
    <w:p w14:paraId="14AC4CFB" w14:textId="44484833" w:rsidR="00E15A33" w:rsidRPr="00AD5311" w:rsidRDefault="002816FD" w:rsidP="00E15A33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</w:t>
      </w:r>
      <w:r w:rsidR="0098481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Turno y acumulación. 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 y 327 del Código Electoral, así como 102, fracción II y 126 del Reglamento Interior del Tribunal Electoral del Estado de Aguascalientes, del análisis del escrito de demanda se advierte que guarda 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 xml:space="preserve">conexidad con el medio de impugnación identificado como </w:t>
      </w:r>
      <w:r w:rsidR="0098481A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TEEA-</w:t>
      </w:r>
      <w:r w:rsidR="00202827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JDC-125</w:t>
      </w:r>
      <w:r w:rsidR="0098481A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/2021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>, y a efecto de evitar sentencias contradictorias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, túrnese los autos a la Ponencia de</w:t>
      </w:r>
      <w:r w:rsid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23157F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AD5311">
        <w:rPr>
          <w:rFonts w:ascii="Arial" w:eastAsia="Times New Roman" w:hAnsi="Arial" w:cs="Arial"/>
          <w:bCs/>
          <w:sz w:val="24"/>
          <w:szCs w:val="24"/>
          <w:lang w:eastAsia="es-MX"/>
        </w:rPr>
        <w:t>a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86207D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Hortensia Llamas Hernández</w:t>
      </w:r>
      <w:r w:rsidR="00620BB0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879930F" w14:textId="480D3A3C" w:rsidR="00202827" w:rsidRPr="00AD5311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Hágase del conocimiento a través de los Estrados físicos y electrónicos de este Tribunal;</w:t>
      </w:r>
    </w:p>
    <w:p w14:paraId="71DEB8A4" w14:textId="7B0B7ABE" w:rsidR="002816FD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Así lo acordó y firma la Magistrada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Presidenta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ante el Secretario General de Acuerdos, que autoriza y da fe.</w:t>
      </w:r>
    </w:p>
    <w:p w14:paraId="0270B221" w14:textId="77777777" w:rsidR="00202827" w:rsidRPr="00AD5311" w:rsidRDefault="00202827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A341F93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CAC2478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62FFCFCE" w14:textId="2E8574D2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50DF5CA7" w14:textId="77777777" w:rsidR="00E15A33" w:rsidRPr="00AD5311" w:rsidRDefault="00E15A33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2D951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6155D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720917">
    <w:pPr>
      <w:pStyle w:val="Piedepgina"/>
      <w:jc w:val="right"/>
    </w:pPr>
  </w:p>
  <w:p w14:paraId="39FC2AA4" w14:textId="77777777" w:rsidR="00740B55" w:rsidRDefault="0072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720917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0502E99A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Acuerdo de </w:t>
    </w:r>
    <w:r w:rsidR="00296570">
      <w:rPr>
        <w:rFonts w:ascii="Century Gothic" w:hAnsi="Century Gothic"/>
        <w:b/>
      </w:rPr>
      <w:t>t</w:t>
    </w:r>
    <w:r>
      <w:rPr>
        <w:rFonts w:ascii="Century Gothic" w:hAnsi="Century Gothic"/>
        <w:b/>
      </w:rPr>
      <w:t>urno</w:t>
    </w:r>
    <w:r w:rsidR="00296570">
      <w:rPr>
        <w:rFonts w:ascii="Century Gothic" w:hAnsi="Century Gothic"/>
        <w:b/>
      </w:rPr>
      <w:t xml:space="preserve"> y </w:t>
    </w:r>
    <w:r w:rsidR="00CA5F0D">
      <w:rPr>
        <w:rFonts w:ascii="Century Gothic" w:hAnsi="Century Gothic"/>
        <w:b/>
      </w:rPr>
      <w:t xml:space="preserve">acumulación </w:t>
    </w:r>
    <w:r>
      <w:rPr>
        <w:rFonts w:ascii="Century Gothic" w:hAnsi="Century Gothic"/>
        <w:b/>
      </w:rPr>
      <w:t>de Presidencia</w:t>
    </w:r>
  </w:p>
  <w:p w14:paraId="46588553" w14:textId="77777777" w:rsidR="00740B55" w:rsidRDefault="00720917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720917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720917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720917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720917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00E43"/>
    <w:rsid w:val="002013DD"/>
    <w:rsid w:val="00202827"/>
    <w:rsid w:val="0023157F"/>
    <w:rsid w:val="002816FD"/>
    <w:rsid w:val="00296570"/>
    <w:rsid w:val="002E3FAB"/>
    <w:rsid w:val="003213DE"/>
    <w:rsid w:val="00334CC9"/>
    <w:rsid w:val="00337CBB"/>
    <w:rsid w:val="003739B8"/>
    <w:rsid w:val="003B4027"/>
    <w:rsid w:val="003C77E0"/>
    <w:rsid w:val="0048562C"/>
    <w:rsid w:val="00485D32"/>
    <w:rsid w:val="004F0FF6"/>
    <w:rsid w:val="00620BB0"/>
    <w:rsid w:val="00681775"/>
    <w:rsid w:val="006D1AAE"/>
    <w:rsid w:val="006E5838"/>
    <w:rsid w:val="00720917"/>
    <w:rsid w:val="00767E9A"/>
    <w:rsid w:val="0083097E"/>
    <w:rsid w:val="0086207D"/>
    <w:rsid w:val="00872D98"/>
    <w:rsid w:val="00885166"/>
    <w:rsid w:val="0092187B"/>
    <w:rsid w:val="00922F90"/>
    <w:rsid w:val="0098481A"/>
    <w:rsid w:val="009C5E8F"/>
    <w:rsid w:val="00A41422"/>
    <w:rsid w:val="00AB1396"/>
    <w:rsid w:val="00AB5D18"/>
    <w:rsid w:val="00AD5311"/>
    <w:rsid w:val="00B07C59"/>
    <w:rsid w:val="00B46190"/>
    <w:rsid w:val="00B85CFD"/>
    <w:rsid w:val="00BC1A34"/>
    <w:rsid w:val="00BE59D6"/>
    <w:rsid w:val="00BF652A"/>
    <w:rsid w:val="00BF7343"/>
    <w:rsid w:val="00C43F37"/>
    <w:rsid w:val="00CA5F0D"/>
    <w:rsid w:val="00CB6368"/>
    <w:rsid w:val="00D53B88"/>
    <w:rsid w:val="00D70A54"/>
    <w:rsid w:val="00E15A33"/>
    <w:rsid w:val="00E20227"/>
    <w:rsid w:val="00EA2D21"/>
    <w:rsid w:val="00EE4457"/>
    <w:rsid w:val="00EF09E7"/>
    <w:rsid w:val="00F80C3E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CA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51</cp:revision>
  <cp:lastPrinted>2021-06-18T18:54:00Z</cp:lastPrinted>
  <dcterms:created xsi:type="dcterms:W3CDTF">2021-01-09T02:57:00Z</dcterms:created>
  <dcterms:modified xsi:type="dcterms:W3CDTF">2021-06-18T18:54:00Z</dcterms:modified>
</cp:coreProperties>
</file>